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Pedagogical Analysis: The Fretboard Training Manuscripts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pedagogical philosophy of "The Fretboard Training Manuscripts" (TFTM) is a highly structured, data-driven, and sequential method designed for </w:t>
      </w:r>
      <w:r w:rsidDel="00000000" w:rsidR="00000000" w:rsidRPr="00000000">
        <w:rPr>
          <w:rFonts w:ascii="Google Sans Text" w:cs="Google Sans Text" w:eastAsia="Google Sans Text" w:hAnsi="Google Sans Text"/>
          <w:b w:val="1"/>
          <w:bCs w:val="1"/>
          <w:color w:val="1b1c1d"/>
          <w:rtl w:val="0"/>
        </w:rPr>
        <w:t xml:space="preserve">Systematic Fretboard Mastery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traditional methods that are song-based or focus on isolated "box" patterns, TFTM treats the fretboard as a complete and logical system. The core premise is that comprehensive, note-for-note internalization of the entire fretboard is achievable through rigorous, programmable, and sequential practice. The CSV "manuscripts" are the "software" for this learning "operating system," designed to be fed into a visual training tool (as evidenced by the project's JavaScript files) that guides the student through these exhaustive exercises.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Core Pedagogical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training philosophy is built on four key pillars: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Systematic &amp; Sequential Learning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provided C_Major_Guitar_Tab_sequential.csv is the blueprint for this philosophy. It is not a song; it is a meticulous, linear exercise that maps the C Major scale across the </w:t>
      </w:r>
      <w:r w:rsidDel="00000000" w:rsidR="00000000" w:rsidRPr="00000000">
        <w:rPr>
          <w:rFonts w:ascii="Google Sans Text" w:cs="Google Sans Text" w:eastAsia="Google Sans Text" w:hAnsi="Google Sans Text"/>
          <w:i w:val="1"/>
          <w:iCs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instrument, one string at a time, from the lowest note to the highest. This approach ensures that the student methodically covers every single fret and position, eliminating gaps in their knowledge.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Comprehensive Visualization and Internalization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is not just to know </w:t>
      </w:r>
      <w:r w:rsidDel="00000000" w:rsidR="00000000" w:rsidRPr="00000000">
        <w:rPr>
          <w:rFonts w:ascii="Google Sans Text" w:cs="Google Sans Text" w:eastAsia="Google Sans Text" w:hAnsi="Google Sans Text"/>
          <w:i w:val="1"/>
          <w:iCs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 notes are, but to build an instant, internal "GPS" of the fretboard. By practicing the same scale (C Major) across all strings, positions, and patterns, the student is forced to see the relationships between notes horizontally, vertically, and diagonally. This builds a holistic mental map rather than a collection of disconnected patterns.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Muscle Memory through Rote Repetition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CSV format, with its beat-by-beat (column-by-column) instruction, is explicitly designed for a "player piano" or "Guitar Hero"-style runner application. This method gamifies rote learning. By following the visual guide, the student ingrains the physical movements (fingerings) and patterns into their muscle memory, aiming for automaticity where the fingers "just know" where to go.</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Data-Driven &amp; Instrument-Agnostic Foundation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is fundamentally built on data (the CSVs). The "manuscripts" are programmable. This is the project's most powerful feature. The Replit AI agent can (and should) be trained to generate </w:t>
      </w:r>
      <w:r w:rsidDel="00000000" w:rsidR="00000000" w:rsidRPr="00000000">
        <w:rPr>
          <w:rFonts w:ascii="Google Sans Text" w:cs="Google Sans Text" w:eastAsia="Google Sans Text" w:hAnsi="Google Sans Text"/>
          <w:i w:val="1"/>
          <w:iCs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manuscripts on demand: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Keys:</w:t>
      </w:r>
      <w:r w:rsidDel="00000000" w:rsidR="00000000" w:rsidRPr="00000000">
        <w:rPr>
          <w:rFonts w:ascii="Google Sans Text" w:cs="Google Sans Text" w:eastAsia="Google Sans Text" w:hAnsi="Google Sans Text"/>
          <w:color w:val="1b1c1d"/>
          <w:rtl w:val="0"/>
        </w:rPr>
        <w:t xml:space="preserve"> G Major, F Minor, etc.</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Scales:</w:t>
      </w:r>
      <w:r w:rsidDel="00000000" w:rsidR="00000000" w:rsidRPr="00000000">
        <w:rPr>
          <w:rFonts w:ascii="Google Sans Text" w:cs="Google Sans Text" w:eastAsia="Google Sans Text" w:hAnsi="Google Sans Text"/>
          <w:color w:val="1b1c1d"/>
          <w:rtl w:val="0"/>
        </w:rPr>
        <w:t xml:space="preserve"> Natural Minor, Harmonic Minor, Pentatonic.</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Modes:</w:t>
      </w:r>
      <w:r w:rsidDel="00000000" w:rsidR="00000000" w:rsidRPr="00000000">
        <w:rPr>
          <w:rFonts w:ascii="Google Sans Text" w:cs="Google Sans Text" w:eastAsia="Google Sans Text" w:hAnsi="Google Sans Text"/>
          <w:color w:val="1b1c1d"/>
          <w:rtl w:val="0"/>
        </w:rPr>
        <w:t xml:space="preserve"> Dorian, Mixolydian, etc.</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Arpeggios:</w:t>
      </w:r>
      <w:r w:rsidDel="00000000" w:rsidR="00000000" w:rsidRPr="00000000">
        <w:rPr>
          <w:rFonts w:ascii="Google Sans Text" w:cs="Google Sans Text" w:eastAsia="Google Sans Text" w:hAnsi="Google Sans Text"/>
          <w:color w:val="1b1c1d"/>
          <w:rtl w:val="0"/>
        </w:rPr>
        <w:t xml:space="preserve"> Minor 7th, Diminished, etc.</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PDF files (T6GFTM, T5BFTM, TBjFTM) confirm this system is designed to be instrument-agnostic, applying the same logical, sequential methodology to any fretted instrument (guitar, bass, banjo, mandolin, ukulele) by simply feeding the agent the correct tuning and string count.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Analysis of C_Major_Guitar_Tab_sequential.csv</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file is the "Genesis block" of the TFTM method.</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Structure:</w:t>
      </w:r>
      <w:r w:rsidDel="00000000" w:rsidR="00000000" w:rsidRPr="00000000">
        <w:rPr>
          <w:rFonts w:ascii="Google Sans Text" w:cs="Google Sans Text" w:eastAsia="Google Sans Text" w:hAnsi="Google Sans Text"/>
          <w:color w:val="1b1c1d"/>
          <w:rtl w:val="0"/>
        </w:rPr>
        <w:t xml:space="preserve"> It's a grid of Strings (rows) by Beats (columns). Each cell contains a fret number.</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It begins by playing the C Major scale (C-D-E-F-G-A-B) sequentially up the 6th string (E-F-G-A-B-C...), then the 5th string (A-B-C-D-E...), and so on.</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the foundational exercise. It forces the student to learn the "raw data" of the fretboard before moving to more complex patterns, chords, or arpeggios. It builds the knowledge base upon which all other patterns are built.</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Implementation Recommendations for the Replit AI Agent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analysis, the AI agent's primary function is to be a "Manuscript Generator" and "Data Source" for the web application.</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CSV Generator:</w:t>
      </w:r>
      <w:r w:rsidDel="00000000" w:rsidR="00000000" w:rsidRPr="00000000">
        <w:rPr>
          <w:rFonts w:ascii="Google Sans Text" w:cs="Google Sans Text" w:eastAsia="Google Sans Text" w:hAnsi="Google Sans Text"/>
          <w:color w:val="1b1c1d"/>
          <w:rtl w:val="0"/>
        </w:rPr>
        <w:t xml:space="preserve"> The AI must be able to generate new, complete CSV manuscript files based on user prompts (e.g., "Generate a G Major manuscript for 5-string bass, including scales, arpeggios, and chord tones").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Modular Data:</w:t>
      </w:r>
      <w:r w:rsidDel="00000000" w:rsidR="00000000" w:rsidRPr="00000000">
        <w:rPr>
          <w:rFonts w:ascii="Google Sans Text" w:cs="Google Sans Text" w:eastAsia="Google Sans Text" w:hAnsi="Google Sans Text"/>
          <w:color w:val="1b1c1d"/>
          <w:rtl w:val="0"/>
        </w:rPr>
        <w:t xml:space="preserve"> The provided comprehensive_c_major_tabs.csv is structured with Instrument and Section headers. The AI should use these headers to parse the file and serve the specific instrument data (e.t., "Guitar") and exercise type (e.g., "Chords") that the user selects in the web app.</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Tuning Awareness:</w:t>
      </w:r>
      <w:r w:rsidDel="00000000" w:rsidR="00000000" w:rsidRPr="00000000">
        <w:rPr>
          <w:rFonts w:ascii="Google Sans Text" w:cs="Google Sans Text" w:eastAsia="Google Sans Text" w:hAnsi="Google Sans Text"/>
          <w:color w:val="1b1c1d"/>
          <w:rtl w:val="0"/>
        </w:rPr>
        <w:t xml:space="preserve"> The AI must store and use the standard tunings for each instrument to accurately calculate the fret numbers for any given key/scale.</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Pattern Logic:</w:t>
      </w:r>
      <w:r w:rsidDel="00000000" w:rsidR="00000000" w:rsidRPr="00000000">
        <w:rPr>
          <w:rFonts w:ascii="Google Sans Text" w:cs="Google Sans Text" w:eastAsia="Google Sans Text" w:hAnsi="Google Sans Text"/>
          <w:color w:val="1b1c1d"/>
          <w:rtl w:val="0"/>
        </w:rPr>
        <w:t xml:space="preserve"> The AI should have logic to generate not just linear scales, but common "finger patterns" (e.g., 3-note-per-string, 1-2-4 fingering) and common chord/arpeggio voicings.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Conclusion:</w:t>
      </w:r>
      <w:r w:rsidDel="00000000" w:rsidR="00000000" w:rsidRPr="00000000">
        <w:rPr>
          <w:rFonts w:ascii="Google Sans Text" w:cs="Google Sans Text" w:eastAsia="Google Sans Text" w:hAnsi="Google Sans Text"/>
          <w:color w:val="1b1c1d"/>
          <w:rtl w:val="0"/>
        </w:rPr>
        <w:t xml:space="preserve"> The Fretboard Training Manuscripts is a robust, logical, and deeply thorough pedagogical system. It is ideal for the dedicated student (advanced-beginner to intermediate) who understands that true musical freedom comes from a complete and systematic mastery of the fundamentals.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